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FEE" w:rsidRDefault="008D5FEE" w:rsidP="008D5FEE">
      <w:pPr>
        <w:spacing w:after="0" w:line="240" w:lineRule="auto"/>
        <w:rPr>
          <w:rFonts w:ascii="Times New Roman" w:eastAsia="Times New Roman" w:hAnsi="Times New Roman" w:cs="Times New Roman"/>
          <w:sz w:val="24"/>
          <w:szCs w:val="24"/>
          <w:lang w:eastAsia="tr-TR"/>
        </w:rPr>
      </w:pPr>
      <w:r w:rsidRPr="008D5FEE">
        <w:rPr>
          <w:rFonts w:ascii="Times New Roman" w:eastAsia="Times New Roman" w:hAnsi="Times New Roman" w:cs="Times New Roman"/>
          <w:sz w:val="24"/>
          <w:szCs w:val="24"/>
          <w:lang w:eastAsia="tr-TR"/>
        </w:rPr>
        <w:fldChar w:fldCharType="begin"/>
      </w:r>
      <w:r w:rsidRPr="008D5FEE">
        <w:rPr>
          <w:rFonts w:ascii="Times New Roman" w:eastAsia="Times New Roman" w:hAnsi="Times New Roman" w:cs="Times New Roman"/>
          <w:sz w:val="24"/>
          <w:szCs w:val="24"/>
          <w:lang w:eastAsia="tr-TR"/>
        </w:rPr>
        <w:instrText xml:space="preserve"> HYPERLINK "https://www.ito.org.tr/tr/hizmetler/ticaret-sicili-islemleri/tescil-islemleri/anonim-sirketler" </w:instrText>
      </w:r>
      <w:r w:rsidRPr="008D5FEE">
        <w:rPr>
          <w:rFonts w:ascii="Times New Roman" w:eastAsia="Times New Roman" w:hAnsi="Times New Roman" w:cs="Times New Roman"/>
          <w:sz w:val="24"/>
          <w:szCs w:val="24"/>
          <w:lang w:eastAsia="tr-TR"/>
        </w:rPr>
        <w:fldChar w:fldCharType="separate"/>
      </w:r>
      <w:r w:rsidRPr="008D5FEE">
        <w:rPr>
          <w:rFonts w:ascii="Arial" w:eastAsia="Times New Roman" w:hAnsi="Arial" w:cs="Arial"/>
          <w:b/>
          <w:bCs/>
          <w:color w:val="015B65"/>
          <w:sz w:val="30"/>
          <w:szCs w:val="30"/>
          <w:u w:val="single"/>
          <w:shd w:val="clear" w:color="auto" w:fill="FFFFFF"/>
          <w:lang w:eastAsia="tr-TR"/>
        </w:rPr>
        <w:t>Anonim Şirket Yönetim Kurulu Üyesinin İstifası ve Atama İşlemi</w:t>
      </w:r>
      <w:r w:rsidRPr="008D5FEE">
        <w:rPr>
          <w:rFonts w:ascii="Times New Roman" w:eastAsia="Times New Roman" w:hAnsi="Times New Roman" w:cs="Times New Roman"/>
          <w:sz w:val="24"/>
          <w:szCs w:val="24"/>
          <w:lang w:eastAsia="tr-TR"/>
        </w:rPr>
        <w:fldChar w:fldCharType="end"/>
      </w:r>
    </w:p>
    <w:p w:rsidR="007F3659" w:rsidRPr="008D5FEE" w:rsidRDefault="007F3659" w:rsidP="008D5FEE">
      <w:pPr>
        <w:spacing w:after="0" w:line="240" w:lineRule="auto"/>
        <w:rPr>
          <w:rFonts w:ascii="Times New Roman" w:eastAsia="Times New Roman" w:hAnsi="Times New Roman" w:cs="Times New Roman"/>
          <w:sz w:val="24"/>
          <w:szCs w:val="24"/>
          <w:lang w:eastAsia="tr-TR"/>
        </w:rPr>
      </w:pPr>
    </w:p>
    <w:p w:rsidR="008D5FEE" w:rsidRPr="008D5FEE" w:rsidRDefault="008D5FEE" w:rsidP="008D5FEE">
      <w:pPr>
        <w:spacing w:after="0" w:line="240" w:lineRule="auto"/>
        <w:jc w:val="both"/>
        <w:rPr>
          <w:rFonts w:ascii="Times New Roman" w:eastAsia="Times New Roman" w:hAnsi="Times New Roman" w:cs="Times New Roman"/>
          <w:color w:val="0D0D0D"/>
          <w:sz w:val="24"/>
          <w:szCs w:val="24"/>
          <w:lang w:eastAsia="tr-TR"/>
        </w:rPr>
      </w:pPr>
      <w:r w:rsidRPr="008D5FEE">
        <w:rPr>
          <w:rFonts w:ascii="Arial" w:eastAsia="Times New Roman" w:hAnsi="Arial" w:cs="Arial"/>
          <w:color w:val="0D0D0D"/>
          <w:sz w:val="24"/>
          <w:szCs w:val="24"/>
          <w:lang w:eastAsia="tr-TR"/>
        </w:rPr>
        <w:t>TTK m. 334 hükmü saklı kalmak üzere, herhangi bir sebeple bir üyelik boşalırsa, yönetim kurulu, kanuni şartları haiz birini, geçici olarak yönetim kurulu üyeliğine seçip ilk genel kurulun onayına sunar. Bu yolla seçilen üye, onaya sunulduğu genel kurul toplantısına kadar görev yapar ve onaylanması hâlinde selefinin süresini tamamlar (TTK m. 363/1).</w:t>
      </w:r>
    </w:p>
    <w:p w:rsidR="006074F2" w:rsidRDefault="006074F2" w:rsidP="008D5FEE">
      <w:pPr>
        <w:spacing w:after="0" w:line="240" w:lineRule="auto"/>
        <w:jc w:val="both"/>
        <w:rPr>
          <w:rFonts w:ascii="Arial" w:eastAsia="Times New Roman" w:hAnsi="Arial" w:cs="Arial"/>
          <w:b/>
          <w:bCs/>
          <w:color w:val="FF0000"/>
          <w:sz w:val="24"/>
          <w:szCs w:val="24"/>
          <w:shd w:val="clear" w:color="auto" w:fill="FFFFFF"/>
          <w:lang w:eastAsia="tr-TR"/>
        </w:rPr>
      </w:pPr>
    </w:p>
    <w:p w:rsidR="006074F2" w:rsidRPr="006074F2" w:rsidRDefault="006074F2" w:rsidP="006074F2">
      <w:pPr>
        <w:spacing w:after="0" w:line="240" w:lineRule="auto"/>
        <w:jc w:val="both"/>
        <w:rPr>
          <w:rFonts w:ascii="Times New Roman" w:eastAsia="Times New Roman" w:hAnsi="Times New Roman" w:cs="Times New Roman"/>
          <w:color w:val="0D0D0D"/>
          <w:sz w:val="24"/>
          <w:szCs w:val="24"/>
          <w:lang w:eastAsia="tr-TR"/>
        </w:rPr>
      </w:pPr>
      <w:proofErr w:type="spellStart"/>
      <w:r w:rsidRPr="006074F2">
        <w:rPr>
          <w:rStyle w:val="Gl"/>
          <w:rFonts w:ascii="Arial" w:hAnsi="Arial" w:cs="Arial"/>
          <w:color w:val="FF0000"/>
          <w:sz w:val="24"/>
          <w:szCs w:val="24"/>
          <w:shd w:val="clear" w:color="auto" w:fill="FFFFFF"/>
        </w:rPr>
        <w:t>MERSİS’ten</w:t>
      </w:r>
      <w:proofErr w:type="spellEnd"/>
      <w:r w:rsidRPr="006074F2">
        <w:rPr>
          <w:rStyle w:val="Gl"/>
          <w:rFonts w:ascii="Arial" w:hAnsi="Arial" w:cs="Arial"/>
          <w:color w:val="FF0000"/>
          <w:sz w:val="24"/>
          <w:szCs w:val="24"/>
          <w:shd w:val="clear" w:color="auto" w:fill="FFFFFF"/>
        </w:rPr>
        <w:t xml:space="preserve"> başvuru yapılarak talep numarası alınmalı ve gerekli evraklar ile birlikte başvuru yapılmalıdır.</w:t>
      </w:r>
    </w:p>
    <w:p w:rsidR="006074F2" w:rsidRDefault="006074F2" w:rsidP="008D5FEE">
      <w:pPr>
        <w:spacing w:after="0" w:line="240" w:lineRule="auto"/>
        <w:jc w:val="both"/>
        <w:rPr>
          <w:rFonts w:ascii="Arial" w:eastAsia="Times New Roman" w:hAnsi="Arial" w:cs="Arial"/>
          <w:b/>
          <w:bCs/>
          <w:color w:val="FF0000"/>
          <w:sz w:val="24"/>
          <w:szCs w:val="24"/>
          <w:shd w:val="clear" w:color="auto" w:fill="FFFFFF"/>
          <w:lang w:eastAsia="tr-TR"/>
        </w:rPr>
      </w:pPr>
    </w:p>
    <w:p w:rsidR="008D5FEE" w:rsidRPr="008D5FEE" w:rsidRDefault="008D5FEE" w:rsidP="008D5FEE">
      <w:pPr>
        <w:spacing w:after="0" w:line="240" w:lineRule="auto"/>
        <w:jc w:val="both"/>
        <w:rPr>
          <w:rFonts w:ascii="Times New Roman" w:eastAsia="Times New Roman" w:hAnsi="Times New Roman" w:cs="Times New Roman"/>
          <w:color w:val="0D0D0D"/>
          <w:sz w:val="24"/>
          <w:szCs w:val="24"/>
          <w:lang w:eastAsia="tr-TR"/>
        </w:rPr>
      </w:pPr>
      <w:r w:rsidRPr="008D5FEE">
        <w:rPr>
          <w:rFonts w:ascii="Arial" w:eastAsia="Times New Roman" w:hAnsi="Arial" w:cs="Arial"/>
          <w:color w:val="0D0D0D"/>
          <w:sz w:val="24"/>
          <w:szCs w:val="24"/>
          <w:lang w:eastAsia="tr-TR"/>
        </w:rPr>
        <w:t>1-) </w:t>
      </w:r>
      <w:hyperlink r:id="rId6" w:tgtFrame="_blank" w:history="1">
        <w:r w:rsidRPr="008D5FEE">
          <w:rPr>
            <w:rFonts w:ascii="Arial" w:eastAsia="Times New Roman" w:hAnsi="Arial" w:cs="Arial"/>
            <w:color w:val="007BFF"/>
            <w:sz w:val="24"/>
            <w:szCs w:val="24"/>
            <w:u w:val="single"/>
            <w:lang w:eastAsia="tr-TR"/>
          </w:rPr>
          <w:t>Dilekçe</w:t>
        </w:r>
      </w:hyperlink>
    </w:p>
    <w:p w:rsidR="008D5FEE" w:rsidRPr="008D5FEE" w:rsidRDefault="008D5FEE" w:rsidP="008D5FEE">
      <w:pPr>
        <w:numPr>
          <w:ilvl w:val="0"/>
          <w:numId w:val="1"/>
        </w:numPr>
        <w:spacing w:after="0" w:line="240" w:lineRule="auto"/>
        <w:ind w:left="0"/>
        <w:jc w:val="both"/>
        <w:rPr>
          <w:rFonts w:ascii="Times New Roman" w:eastAsia="Times New Roman" w:hAnsi="Times New Roman" w:cs="Times New Roman"/>
          <w:color w:val="0D0D0D"/>
          <w:sz w:val="24"/>
          <w:szCs w:val="24"/>
          <w:lang w:eastAsia="tr-TR"/>
        </w:rPr>
      </w:pPr>
      <w:r w:rsidRPr="008D5FEE">
        <w:rPr>
          <w:rFonts w:ascii="Arial" w:eastAsia="Times New Roman" w:hAnsi="Arial" w:cs="Arial"/>
          <w:color w:val="0D0D0D"/>
          <w:sz w:val="24"/>
          <w:szCs w:val="24"/>
          <w:lang w:eastAsia="tr-TR"/>
        </w:rPr>
        <w:t>Şirket kaşesi ile yetkili tarafından imzalanmalı, ekindeki evrak dökümünü içermelidir.</w:t>
      </w:r>
    </w:p>
    <w:p w:rsidR="008D5FEE" w:rsidRPr="008D5FEE" w:rsidRDefault="008D5FEE" w:rsidP="008D5FEE">
      <w:pPr>
        <w:spacing w:after="0" w:line="240" w:lineRule="auto"/>
        <w:jc w:val="both"/>
        <w:rPr>
          <w:rFonts w:ascii="Times New Roman" w:eastAsia="Times New Roman" w:hAnsi="Times New Roman" w:cs="Times New Roman"/>
          <w:color w:val="0D0D0D"/>
          <w:sz w:val="24"/>
          <w:szCs w:val="24"/>
          <w:lang w:eastAsia="tr-TR"/>
        </w:rPr>
      </w:pPr>
      <w:r w:rsidRPr="008D5FEE">
        <w:rPr>
          <w:rFonts w:ascii="Arial" w:eastAsia="Times New Roman" w:hAnsi="Arial" w:cs="Arial"/>
          <w:color w:val="0D0D0D"/>
          <w:sz w:val="24"/>
          <w:szCs w:val="24"/>
          <w:lang w:eastAsia="tr-TR"/>
        </w:rPr>
        <w:t xml:space="preserve">2-) </w:t>
      </w:r>
      <w:proofErr w:type="gramStart"/>
      <w:r w:rsidRPr="00BA7AFB">
        <w:rPr>
          <w:rFonts w:ascii="Arial" w:eastAsia="Times New Roman" w:hAnsi="Arial" w:cs="Arial"/>
          <w:color w:val="4F81BD" w:themeColor="accent1"/>
          <w:sz w:val="24"/>
          <w:szCs w:val="24"/>
          <w:u w:val="single"/>
          <w:lang w:eastAsia="tr-TR"/>
        </w:rPr>
        <w:t>Yönetim kurulu</w:t>
      </w:r>
      <w:proofErr w:type="gramEnd"/>
      <w:r w:rsidRPr="00BA7AFB">
        <w:rPr>
          <w:rFonts w:ascii="Arial" w:eastAsia="Times New Roman" w:hAnsi="Arial" w:cs="Arial"/>
          <w:color w:val="4F81BD" w:themeColor="accent1"/>
          <w:sz w:val="24"/>
          <w:szCs w:val="24"/>
          <w:u w:val="single"/>
          <w:lang w:eastAsia="tr-TR"/>
        </w:rPr>
        <w:t xml:space="preserve"> kararı.</w:t>
      </w:r>
    </w:p>
    <w:p w:rsidR="008D5FEE" w:rsidRPr="008D5FEE" w:rsidRDefault="008D5FEE" w:rsidP="008D5FEE">
      <w:pPr>
        <w:numPr>
          <w:ilvl w:val="0"/>
          <w:numId w:val="2"/>
        </w:numPr>
        <w:spacing w:after="0" w:line="240" w:lineRule="auto"/>
        <w:ind w:left="0"/>
        <w:jc w:val="both"/>
        <w:rPr>
          <w:rFonts w:ascii="Times New Roman" w:eastAsia="Times New Roman" w:hAnsi="Times New Roman" w:cs="Times New Roman"/>
          <w:color w:val="0D0D0D"/>
          <w:sz w:val="27"/>
          <w:szCs w:val="27"/>
          <w:lang w:eastAsia="tr-TR"/>
        </w:rPr>
      </w:pPr>
      <w:r w:rsidRPr="008D5FEE">
        <w:rPr>
          <w:rFonts w:ascii="Arial" w:eastAsia="Times New Roman" w:hAnsi="Arial" w:cs="Arial"/>
          <w:color w:val="0D0D0D"/>
          <w:sz w:val="24"/>
          <w:szCs w:val="24"/>
          <w:lang w:eastAsia="tr-TR"/>
        </w:rPr>
        <w:t>Yönetim kurulu karar defterinden noter onaylı bir suret.</w:t>
      </w:r>
    </w:p>
    <w:p w:rsidR="008D5FEE" w:rsidRPr="008D5FEE" w:rsidRDefault="00837763" w:rsidP="008D5FEE">
      <w:pPr>
        <w:numPr>
          <w:ilvl w:val="0"/>
          <w:numId w:val="3"/>
        </w:numPr>
        <w:spacing w:after="0" w:line="240" w:lineRule="auto"/>
        <w:ind w:left="0"/>
        <w:jc w:val="both"/>
        <w:rPr>
          <w:rFonts w:ascii="Times New Roman" w:eastAsia="Times New Roman" w:hAnsi="Times New Roman" w:cs="Times New Roman"/>
          <w:color w:val="0D0D0D"/>
          <w:sz w:val="27"/>
          <w:szCs w:val="27"/>
          <w:lang w:eastAsia="tr-TR"/>
        </w:rPr>
      </w:pPr>
      <w:hyperlink r:id="rId7" w:tgtFrame="_blank" w:history="1">
        <w:r w:rsidR="008D5FEE" w:rsidRPr="008D5FEE">
          <w:rPr>
            <w:rFonts w:ascii="Arial" w:eastAsia="Times New Roman" w:hAnsi="Arial" w:cs="Arial"/>
            <w:color w:val="007BFF"/>
            <w:sz w:val="24"/>
            <w:szCs w:val="24"/>
            <w:u w:val="single"/>
            <w:lang w:eastAsia="tr-TR"/>
          </w:rPr>
          <w:t>GERÇEK KİŞİ YK ÜYESİ İÇİN KARAR ÖRNEĞİ</w:t>
        </w:r>
      </w:hyperlink>
    </w:p>
    <w:p w:rsidR="008D5FEE" w:rsidRPr="008D5FEE" w:rsidRDefault="00837763" w:rsidP="008D5FEE">
      <w:pPr>
        <w:numPr>
          <w:ilvl w:val="0"/>
          <w:numId w:val="4"/>
        </w:numPr>
        <w:spacing w:after="0" w:line="240" w:lineRule="auto"/>
        <w:ind w:left="0"/>
        <w:jc w:val="both"/>
        <w:rPr>
          <w:rFonts w:ascii="Times New Roman" w:eastAsia="Times New Roman" w:hAnsi="Times New Roman" w:cs="Times New Roman"/>
          <w:color w:val="0D0D0D"/>
          <w:sz w:val="27"/>
          <w:szCs w:val="27"/>
          <w:lang w:eastAsia="tr-TR"/>
        </w:rPr>
      </w:pPr>
      <w:hyperlink r:id="rId8" w:tgtFrame="_blank" w:history="1">
        <w:r w:rsidR="008D5FEE" w:rsidRPr="008D5FEE">
          <w:rPr>
            <w:rFonts w:ascii="Arial" w:eastAsia="Times New Roman" w:hAnsi="Arial" w:cs="Arial"/>
            <w:color w:val="007BFF"/>
            <w:sz w:val="24"/>
            <w:szCs w:val="24"/>
            <w:u w:val="single"/>
            <w:lang w:eastAsia="tr-TR"/>
          </w:rPr>
          <w:t>TÜZEL KİŞİ YK ÜYESİ İÇİN KARAR ÖRNEĞİ</w:t>
        </w:r>
      </w:hyperlink>
    </w:p>
    <w:p w:rsidR="008D5FEE" w:rsidRPr="008D5FEE" w:rsidRDefault="008D5FEE" w:rsidP="008D5FEE">
      <w:pPr>
        <w:spacing w:after="0" w:line="240" w:lineRule="auto"/>
        <w:jc w:val="both"/>
        <w:rPr>
          <w:rFonts w:ascii="Times New Roman" w:eastAsia="Times New Roman" w:hAnsi="Times New Roman" w:cs="Times New Roman"/>
          <w:color w:val="0D0D0D"/>
          <w:sz w:val="24"/>
          <w:szCs w:val="24"/>
          <w:lang w:eastAsia="tr-TR"/>
        </w:rPr>
      </w:pPr>
      <w:proofErr w:type="gramStart"/>
      <w:r w:rsidRPr="008D5FEE">
        <w:rPr>
          <w:rFonts w:ascii="Arial" w:eastAsia="Times New Roman" w:hAnsi="Arial" w:cs="Arial"/>
          <w:color w:val="0D0D0D"/>
          <w:sz w:val="24"/>
          <w:szCs w:val="24"/>
          <w:lang w:eastAsia="tr-TR"/>
        </w:rPr>
        <w:t>3-) Tüzel kişinin yönetim kuruluna seçilmesi hâlinde, yönetim kuruluna üye olarak seçilen tüzel kişi ile birlikte tüzel kişi adına hareket edecek ve yönetim kuruluna seçilen tüzel kişi tarafından belirlenen gerçek kişinin; adını-soyadını, adresini, uyruğunu ve T.C. kimlik numarasını (yabancı uyruklularda vergi kimlik numarasını veya yabancılara mahsus kimlik numarasını) içerecek şekilde alınmış tüzel kişi yönetim kurulu üyesinin </w:t>
      </w:r>
      <w:hyperlink r:id="rId9" w:tgtFrame="_blank" w:history="1">
        <w:r w:rsidRPr="008D5FEE">
          <w:rPr>
            <w:rFonts w:ascii="Arial" w:eastAsia="Times New Roman" w:hAnsi="Arial" w:cs="Arial"/>
            <w:color w:val="007BFF"/>
            <w:sz w:val="24"/>
            <w:szCs w:val="24"/>
            <w:u w:val="single"/>
            <w:lang w:eastAsia="tr-TR"/>
          </w:rPr>
          <w:t>yetkili organ kararı</w:t>
        </w:r>
      </w:hyperlink>
      <w:r w:rsidRPr="008D5FEE">
        <w:rPr>
          <w:rFonts w:ascii="Arial" w:eastAsia="Times New Roman" w:hAnsi="Arial" w:cs="Arial"/>
          <w:color w:val="0D0D0D"/>
          <w:sz w:val="24"/>
          <w:szCs w:val="24"/>
          <w:lang w:eastAsia="tr-TR"/>
        </w:rPr>
        <w:t xml:space="preserve">nın noter onaylı sureti (Ticaret Sicili </w:t>
      </w:r>
      <w:proofErr w:type="gramEnd"/>
      <w:r w:rsidRPr="008D5FEE">
        <w:rPr>
          <w:rFonts w:ascii="Arial" w:eastAsia="Times New Roman" w:hAnsi="Arial" w:cs="Arial"/>
          <w:color w:val="0D0D0D"/>
          <w:sz w:val="24"/>
          <w:szCs w:val="24"/>
          <w:lang w:eastAsia="tr-TR"/>
        </w:rPr>
        <w:t>Yönetmeliği m. 69/1-ı</w:t>
      </w:r>
      <w:proofErr w:type="gramStart"/>
      <w:r w:rsidRPr="008D5FEE">
        <w:rPr>
          <w:rFonts w:ascii="Arial" w:eastAsia="Times New Roman" w:hAnsi="Arial" w:cs="Arial"/>
          <w:color w:val="0D0D0D"/>
          <w:sz w:val="24"/>
          <w:szCs w:val="24"/>
          <w:lang w:eastAsia="tr-TR"/>
        </w:rPr>
        <w:t>)</w:t>
      </w:r>
      <w:proofErr w:type="gramEnd"/>
      <w:r w:rsidRPr="008D5FEE">
        <w:rPr>
          <w:rFonts w:ascii="Arial" w:eastAsia="Times New Roman" w:hAnsi="Arial" w:cs="Arial"/>
          <w:color w:val="0D0D0D"/>
          <w:sz w:val="24"/>
          <w:szCs w:val="24"/>
          <w:lang w:eastAsia="tr-TR"/>
        </w:rPr>
        <w:t>.</w:t>
      </w:r>
    </w:p>
    <w:p w:rsidR="008D5FEE" w:rsidRPr="008D5FEE" w:rsidRDefault="008D5FEE" w:rsidP="008D5FEE">
      <w:pPr>
        <w:numPr>
          <w:ilvl w:val="0"/>
          <w:numId w:val="5"/>
        </w:numPr>
        <w:spacing w:after="0" w:line="240" w:lineRule="auto"/>
        <w:ind w:left="0"/>
        <w:jc w:val="both"/>
        <w:rPr>
          <w:rFonts w:ascii="Times New Roman" w:eastAsia="Times New Roman" w:hAnsi="Times New Roman" w:cs="Times New Roman"/>
          <w:color w:val="0D0D0D"/>
          <w:sz w:val="27"/>
          <w:szCs w:val="27"/>
          <w:lang w:eastAsia="tr-TR"/>
        </w:rPr>
      </w:pPr>
      <w:r w:rsidRPr="008D5FEE">
        <w:rPr>
          <w:rFonts w:ascii="Arial" w:eastAsia="Times New Roman" w:hAnsi="Arial" w:cs="Arial"/>
          <w:color w:val="0D0D0D"/>
          <w:sz w:val="24"/>
          <w:szCs w:val="24"/>
          <w:lang w:eastAsia="tr-TR"/>
        </w:rPr>
        <w:t>Tüzel kişinin yabancı uyruklu olması hâlinde, bu kararın şirketin tabii bulunduğu ülkedeki Türk Cumhuriyeti Konsolosluğu veya T.C. Dışişleri Bakanlığı tarafından ya da Yabancı Resmi Belgelerin Tasdiki Mecburiyetinin Kaldırılması Sözleşmesi hükümlerine göre tasdik edilmiş ve noter onaylı Türkçe çevirilerinin yaptırılmış olması gereklidir.</w:t>
      </w:r>
    </w:p>
    <w:p w:rsidR="008D5FEE" w:rsidRPr="008D5FEE" w:rsidRDefault="008D5FEE" w:rsidP="008D5FEE">
      <w:pPr>
        <w:numPr>
          <w:ilvl w:val="0"/>
          <w:numId w:val="6"/>
        </w:numPr>
        <w:spacing w:after="0" w:line="240" w:lineRule="auto"/>
        <w:ind w:left="0"/>
        <w:jc w:val="both"/>
        <w:rPr>
          <w:rFonts w:ascii="Times New Roman" w:eastAsia="Times New Roman" w:hAnsi="Times New Roman" w:cs="Times New Roman"/>
          <w:color w:val="0D0D0D"/>
          <w:sz w:val="27"/>
          <w:szCs w:val="27"/>
          <w:lang w:eastAsia="tr-TR"/>
        </w:rPr>
      </w:pPr>
      <w:r w:rsidRPr="008D5FEE">
        <w:rPr>
          <w:rFonts w:ascii="Arial" w:eastAsia="Times New Roman" w:hAnsi="Arial" w:cs="Arial"/>
          <w:color w:val="0D0D0D"/>
          <w:sz w:val="24"/>
          <w:szCs w:val="24"/>
          <w:lang w:eastAsia="tr-TR"/>
        </w:rPr>
        <w:t>Tüzel kişi yönetim kurulu üyesinin yabancı uyruklu olması hâlinde tüzel kişinin güncel sicil kayıtlarını içeren belgenin ibraz edilmesi gerekmektedir (Bu belgenin, şirketin tabii bulunduğu ülkedeki Türkiye Cumhuriyeti Konsolosluğu veya Yabancı Resmi Belgelerin Tasdiki Mecburiyetinin Kaldırılması Sözleşmesi hükümlerine göre onaylanmış ve bunların noter onaylı Türkçe çevirilerinin de yaptırılmış olması gerekmektedir). </w:t>
      </w:r>
    </w:p>
    <w:p w:rsidR="008D5FEE" w:rsidRPr="008D5FEE" w:rsidRDefault="008D5FEE" w:rsidP="008D5FEE">
      <w:pPr>
        <w:numPr>
          <w:ilvl w:val="0"/>
          <w:numId w:val="7"/>
        </w:numPr>
        <w:spacing w:after="0" w:line="240" w:lineRule="auto"/>
        <w:ind w:left="0"/>
        <w:jc w:val="both"/>
        <w:rPr>
          <w:rFonts w:ascii="Times New Roman" w:eastAsia="Times New Roman" w:hAnsi="Times New Roman" w:cs="Times New Roman"/>
          <w:color w:val="0D0D0D"/>
          <w:sz w:val="27"/>
          <w:szCs w:val="27"/>
          <w:lang w:eastAsia="tr-TR"/>
        </w:rPr>
      </w:pPr>
      <w:r w:rsidRPr="008D5FEE">
        <w:rPr>
          <w:rFonts w:ascii="Arial" w:eastAsia="Times New Roman" w:hAnsi="Arial" w:cs="Arial"/>
          <w:color w:val="0D0D0D"/>
          <w:sz w:val="24"/>
          <w:szCs w:val="24"/>
          <w:lang w:eastAsia="tr-TR"/>
        </w:rPr>
        <w:t>Yönetim kurulu kararında yabancı uyruklu tüzel kişi yönetim kurulu üyesinin vergi kimlik numarası belirtilmelidir.</w:t>
      </w:r>
    </w:p>
    <w:p w:rsidR="008D5FEE" w:rsidRPr="008D5FEE" w:rsidRDefault="008D5FEE" w:rsidP="008D5FEE">
      <w:pPr>
        <w:numPr>
          <w:ilvl w:val="0"/>
          <w:numId w:val="8"/>
        </w:numPr>
        <w:spacing w:after="0" w:line="240" w:lineRule="auto"/>
        <w:ind w:left="0"/>
        <w:jc w:val="both"/>
        <w:rPr>
          <w:rFonts w:ascii="Times New Roman" w:eastAsia="Times New Roman" w:hAnsi="Times New Roman" w:cs="Times New Roman"/>
          <w:color w:val="0D0D0D"/>
          <w:sz w:val="27"/>
          <w:szCs w:val="27"/>
          <w:lang w:eastAsia="tr-TR"/>
        </w:rPr>
      </w:pPr>
      <w:r w:rsidRPr="008D5FEE">
        <w:rPr>
          <w:rFonts w:ascii="Arial" w:eastAsia="Times New Roman" w:hAnsi="Arial" w:cs="Arial"/>
          <w:color w:val="0D0D0D"/>
          <w:sz w:val="24"/>
          <w:szCs w:val="24"/>
          <w:lang w:eastAsia="tr-TR"/>
        </w:rPr>
        <w:t>Tüzel kişi yönetim kurulu üyesi, Türk uyruklu fakat merkezi İstanbul dışında ise tüzel kişi ortağın kayıtlı bulunduğu Ticaret Sicili Müdürlüğü ve ticaret sicil numarası / vergi kimlik numarası ile MERSİS numarası kararda belirtilmelidir.</w:t>
      </w:r>
    </w:p>
    <w:p w:rsidR="008D5FEE" w:rsidRPr="008D5FEE" w:rsidRDefault="008D5FEE" w:rsidP="008D5FEE">
      <w:pPr>
        <w:numPr>
          <w:ilvl w:val="0"/>
          <w:numId w:val="9"/>
        </w:numPr>
        <w:spacing w:after="0" w:line="240" w:lineRule="auto"/>
        <w:ind w:left="0"/>
        <w:jc w:val="both"/>
        <w:rPr>
          <w:rFonts w:ascii="Times New Roman" w:eastAsia="Times New Roman" w:hAnsi="Times New Roman" w:cs="Times New Roman"/>
          <w:color w:val="0D0D0D"/>
          <w:sz w:val="27"/>
          <w:szCs w:val="27"/>
          <w:lang w:eastAsia="tr-TR"/>
        </w:rPr>
      </w:pPr>
      <w:r w:rsidRPr="008D5FEE">
        <w:rPr>
          <w:rFonts w:ascii="Arial" w:eastAsia="Times New Roman" w:hAnsi="Arial" w:cs="Arial"/>
          <w:color w:val="0D0D0D"/>
          <w:sz w:val="24"/>
          <w:szCs w:val="24"/>
          <w:lang w:eastAsia="tr-TR"/>
        </w:rPr>
        <w:t>Tüzel kişi tarafından belirlenen gerçek kişinin yabancı uyruklu ve Türkiye’de ikamet ediyor olması hâlinde ise, noter onaylı ikamet tezkeresi ve Türkçe tercümesi noter onaylı pasaport sureti de ibraz edilmelidir.</w:t>
      </w:r>
    </w:p>
    <w:p w:rsidR="008D5FEE" w:rsidRPr="008D5FEE" w:rsidRDefault="008D5FEE" w:rsidP="008D5FEE">
      <w:pPr>
        <w:spacing w:after="0" w:line="240" w:lineRule="auto"/>
        <w:jc w:val="both"/>
        <w:rPr>
          <w:rFonts w:ascii="Times New Roman" w:eastAsia="Times New Roman" w:hAnsi="Times New Roman" w:cs="Times New Roman"/>
          <w:color w:val="0D0D0D"/>
          <w:sz w:val="24"/>
          <w:szCs w:val="24"/>
          <w:lang w:eastAsia="tr-TR"/>
        </w:rPr>
      </w:pPr>
      <w:r w:rsidRPr="008D5FEE">
        <w:rPr>
          <w:rFonts w:ascii="Arial" w:eastAsia="Times New Roman" w:hAnsi="Arial" w:cs="Arial"/>
          <w:color w:val="0D0D0D"/>
          <w:sz w:val="24"/>
          <w:szCs w:val="24"/>
          <w:lang w:eastAsia="tr-TR"/>
        </w:rPr>
        <w:t>4-) Yönetim kuruluna atanan üyenin görevi kabul ettiğine ilişkin </w:t>
      </w:r>
      <w:hyperlink r:id="rId10" w:tgtFrame="_blank" w:history="1">
        <w:r w:rsidRPr="008D5FEE">
          <w:rPr>
            <w:rFonts w:ascii="Arial" w:eastAsia="Times New Roman" w:hAnsi="Arial" w:cs="Arial"/>
            <w:color w:val="007BFF"/>
            <w:sz w:val="24"/>
            <w:szCs w:val="24"/>
            <w:u w:val="single"/>
            <w:lang w:eastAsia="tr-TR"/>
          </w:rPr>
          <w:t>belge</w:t>
        </w:r>
      </w:hyperlink>
      <w:r w:rsidRPr="008D5FEE">
        <w:rPr>
          <w:rFonts w:ascii="Arial" w:eastAsia="Times New Roman" w:hAnsi="Arial" w:cs="Arial"/>
          <w:color w:val="0D0D0D"/>
          <w:sz w:val="24"/>
          <w:szCs w:val="24"/>
          <w:lang w:eastAsia="tr-TR"/>
        </w:rPr>
        <w:t> ibraz edilmelidir (Ticaret Sicili Yönetmeliği m. 69/1-h). </w:t>
      </w:r>
    </w:p>
    <w:p w:rsidR="00F86341" w:rsidRDefault="008D5FEE" w:rsidP="00837763">
      <w:pPr>
        <w:numPr>
          <w:ilvl w:val="0"/>
          <w:numId w:val="10"/>
        </w:numPr>
        <w:spacing w:after="0" w:line="240" w:lineRule="auto"/>
        <w:ind w:left="0"/>
        <w:jc w:val="both"/>
      </w:pPr>
      <w:r w:rsidRPr="00837763">
        <w:rPr>
          <w:rFonts w:ascii="Arial" w:eastAsia="Times New Roman" w:hAnsi="Arial" w:cs="Arial"/>
          <w:color w:val="0D0D0D"/>
          <w:sz w:val="24"/>
          <w:szCs w:val="24"/>
          <w:lang w:eastAsia="tr-TR"/>
        </w:rPr>
        <w:t>Bu belgede; yerleşim yeri, uyruğu, T.C. vatandaşı ise kimlik numarası, yabancı uyruklu ise vergi kimlik numarası veya yabancılara mahsus kimlik numarası belirtilmeli, yabancı uyruklu ise ekinde Türkçe tercümesi noter onaylı pasaport sureti ve ikameti Türkiye’de olan yabancı uyruklu için noter onaylı ikamet tezkeresi yer almalıdır. </w:t>
      </w:r>
      <w:bookmarkStart w:id="0" w:name="_GoBack"/>
      <w:bookmarkEnd w:id="0"/>
    </w:p>
    <w:sectPr w:rsidR="00F863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832FF"/>
    <w:multiLevelType w:val="multilevel"/>
    <w:tmpl w:val="47B0A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2B4823"/>
    <w:multiLevelType w:val="multilevel"/>
    <w:tmpl w:val="75884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EF026E"/>
    <w:multiLevelType w:val="multilevel"/>
    <w:tmpl w:val="DFA42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A84E00"/>
    <w:multiLevelType w:val="multilevel"/>
    <w:tmpl w:val="4CEC9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1B1BD1"/>
    <w:multiLevelType w:val="multilevel"/>
    <w:tmpl w:val="C26E7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49298B"/>
    <w:multiLevelType w:val="multilevel"/>
    <w:tmpl w:val="FF40E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1C111D"/>
    <w:multiLevelType w:val="multilevel"/>
    <w:tmpl w:val="5D2E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DD6ACF"/>
    <w:multiLevelType w:val="multilevel"/>
    <w:tmpl w:val="CD582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2738C9"/>
    <w:multiLevelType w:val="multilevel"/>
    <w:tmpl w:val="91EA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463832"/>
    <w:multiLevelType w:val="multilevel"/>
    <w:tmpl w:val="0DE69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2"/>
  </w:num>
  <w:num w:numId="4">
    <w:abstractNumId w:val="6"/>
  </w:num>
  <w:num w:numId="5">
    <w:abstractNumId w:val="0"/>
  </w:num>
  <w:num w:numId="6">
    <w:abstractNumId w:val="7"/>
  </w:num>
  <w:num w:numId="7">
    <w:abstractNumId w:val="9"/>
  </w:num>
  <w:num w:numId="8">
    <w:abstractNumId w:val="3"/>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D33"/>
    <w:rsid w:val="006074F2"/>
    <w:rsid w:val="007F3659"/>
    <w:rsid w:val="00837763"/>
    <w:rsid w:val="008D5FEE"/>
    <w:rsid w:val="00B97D33"/>
    <w:rsid w:val="00BA7AFB"/>
    <w:rsid w:val="00F863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7F365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7F36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599527">
      <w:bodyDiv w:val="1"/>
      <w:marLeft w:val="0"/>
      <w:marRight w:val="0"/>
      <w:marTop w:val="0"/>
      <w:marBottom w:val="0"/>
      <w:divBdr>
        <w:top w:val="none" w:sz="0" w:space="0" w:color="auto"/>
        <w:left w:val="none" w:sz="0" w:space="0" w:color="auto"/>
        <w:bottom w:val="none" w:sz="0" w:space="0" w:color="auto"/>
        <w:right w:val="none" w:sz="0" w:space="0" w:color="auto"/>
      </w:divBdr>
    </w:div>
    <w:div w:id="1165783151">
      <w:bodyDiv w:val="1"/>
      <w:marLeft w:val="0"/>
      <w:marRight w:val="0"/>
      <w:marTop w:val="0"/>
      <w:marBottom w:val="0"/>
      <w:divBdr>
        <w:top w:val="none" w:sz="0" w:space="0" w:color="auto"/>
        <w:left w:val="none" w:sz="0" w:space="0" w:color="auto"/>
        <w:bottom w:val="none" w:sz="0" w:space="0" w:color="auto"/>
        <w:right w:val="none" w:sz="0" w:space="0" w:color="auto"/>
      </w:divBdr>
      <w:divsChild>
        <w:div w:id="745036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as_tuzel_temsil_ilzam.doc" TargetMode="External"/><Relationship Id="rId3" Type="http://schemas.microsoft.com/office/2007/relationships/stylesWithEffects" Target="stylesWithEffects.xml"/><Relationship Id="rId7" Type="http://schemas.openxmlformats.org/officeDocument/2006/relationships/hyperlink" Target="https://www.ito.org.tr/documents/Ticaret-Sicil/dilekceler-belgeler/as_istifa_yeni_atama.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to.org.tr/documents/Ticaret-Sicil/dilekceler-belgeler/as_gorev_kabul_beyani.doc" TargetMode="External"/><Relationship Id="rId4" Type="http://schemas.openxmlformats.org/officeDocument/2006/relationships/settings" Target="settings.xml"/><Relationship Id="rId9" Type="http://schemas.openxmlformats.org/officeDocument/2006/relationships/hyperlink" Target="https://www.ito.org.tr/documents/Ticaret-Sicil/dilekceler-belgeler/gercek_kisi_atama_dilekcesi.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569</Words>
  <Characters>3245</Characters>
  <Application>Microsoft Office Word</Application>
  <DocSecurity>0</DocSecurity>
  <Lines>27</Lines>
  <Paragraphs>7</Paragraphs>
  <ScaleCrop>false</ScaleCrop>
  <Company/>
  <LinksUpToDate>false</LinksUpToDate>
  <CharactersWithSpaces>3807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admin</cp:lastModifiedBy>
  <cp:revision>6</cp:revision>
  <dcterms:created xsi:type="dcterms:W3CDTF">2023-03-27T12:59:00Z</dcterms:created>
  <dcterms:modified xsi:type="dcterms:W3CDTF">2023-04-07T13:12:00Z</dcterms:modified>
</cp:coreProperties>
</file>